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0C0A72" w:rsidRDefault="000C0A72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1D3789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15.10.2021г.</w:t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C2C"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13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55C2C" w:rsidRPr="00F55C2C" w:rsidRDefault="00F55C2C" w:rsidP="00F55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92DDA" w:rsidRPr="00907FEA" w:rsidRDefault="00692DDA" w:rsidP="00692DDA">
      <w:pPr>
        <w:pStyle w:val="ae"/>
        <w:spacing w:line="310" w:lineRule="exact"/>
        <w:ind w:left="222"/>
        <w:rPr>
          <w:b/>
        </w:rPr>
      </w:pPr>
    </w:p>
    <w:p w:rsidR="00692DDA" w:rsidRDefault="00692DDA" w:rsidP="00692DDA">
      <w:pPr>
        <w:pStyle w:val="ae"/>
        <w:rPr>
          <w:sz w:val="24"/>
        </w:rPr>
      </w:pPr>
    </w:p>
    <w:p w:rsidR="001D3789" w:rsidRPr="001D3789" w:rsidRDefault="001D3789" w:rsidP="001D3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1D3789">
        <w:rPr>
          <w:rFonts w:ascii="Times New Roman" w:eastAsia="Calibri" w:hAnsi="Times New Roman" w:cs="Times New Roman"/>
          <w:b/>
          <w:sz w:val="28"/>
          <w:szCs w:val="28"/>
        </w:rPr>
        <w:t xml:space="preserve">  О внесении изменений в программу</w:t>
      </w:r>
      <w:r w:rsidRPr="001D37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области энергосбережения и повышения энергетической эффективности на 2021-2023 года»</w:t>
      </w:r>
      <w:r w:rsidRPr="001D37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утвержденным </w:t>
      </w:r>
      <w:r w:rsidRPr="001D3789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 главы</w:t>
      </w:r>
    </w:p>
    <w:p w:rsidR="001D3789" w:rsidRPr="001D3789" w:rsidRDefault="001D3789" w:rsidP="001D3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78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Терского</w:t>
      </w:r>
      <w:proofErr w:type="gramEnd"/>
    </w:p>
    <w:p w:rsidR="001D3789" w:rsidRPr="001D3789" w:rsidRDefault="001D3789" w:rsidP="001D3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1D3789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от 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1D378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1D3789">
        <w:rPr>
          <w:rFonts w:ascii="Times New Roman" w:eastAsia="Calibri" w:hAnsi="Times New Roman" w:cs="Times New Roman"/>
          <w:b/>
          <w:sz w:val="28"/>
          <w:szCs w:val="28"/>
        </w:rPr>
        <w:t xml:space="preserve">.2021 г. №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1D37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3789" w:rsidRPr="001D3789" w:rsidRDefault="001D3789" w:rsidP="001D3789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D3789" w:rsidRPr="001D3789" w:rsidRDefault="001D3789" w:rsidP="001D3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789">
        <w:rPr>
          <w:rFonts w:ascii="Times New Roman" w:eastAsia="Calibri" w:hAnsi="Times New Roman" w:cs="Times New Roman"/>
          <w:sz w:val="28"/>
          <w:szCs w:val="28"/>
        </w:rPr>
        <w:t xml:space="preserve">     В  соответствии  с  </w:t>
      </w:r>
      <w:r w:rsidRPr="001D3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 Правительства  Российской  Федерации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 Российской Федерации и отдельных положений некоторых актов Правительства Российской Федерации»  администрация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Терского</w:t>
      </w:r>
      <w:r w:rsidRPr="001D3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D3789" w:rsidRPr="001D3789" w:rsidRDefault="001D3789" w:rsidP="001D37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D3789" w:rsidRPr="001D3789" w:rsidRDefault="001D3789" w:rsidP="001D378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89" w:rsidRPr="001D3789" w:rsidRDefault="001D3789" w:rsidP="001D3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1D3789">
        <w:rPr>
          <w:rFonts w:ascii="Times New Roman" w:eastAsia="Calibri" w:hAnsi="Times New Roman" w:cs="Times New Roman"/>
          <w:sz w:val="28"/>
          <w:szCs w:val="28"/>
        </w:rPr>
        <w:t xml:space="preserve">1. Внести  следующие дополнение  в  программу  </w:t>
      </w:r>
      <w:r w:rsidRPr="001D3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 области энергосбережения и повышения энергетической эффективности на 2021-2023 года</w:t>
      </w:r>
      <w:r w:rsidRPr="001D37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:</w:t>
      </w:r>
    </w:p>
    <w:p w:rsidR="001D3789" w:rsidRPr="001D3789" w:rsidRDefault="001D3789" w:rsidP="001D3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D37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- источники и объемы финансового обеспечения реализации программы составляет: Бюджет организации 2021 г. – 35 тыс. руб., 2022- 40 тыс. руб., 2023 г. 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37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47 тыс. руб.;</w:t>
      </w:r>
    </w:p>
    <w:p w:rsidR="001D3789" w:rsidRPr="001D3789" w:rsidRDefault="001D3789" w:rsidP="001D3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основания (критерии) разработки программы является: </w:t>
      </w:r>
      <w:proofErr w:type="gramStart"/>
      <w:r w:rsidRPr="001D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Минэнерго России № 398 от 30.06.2014 «Об утверждении требований к форме программ в области энергосбережения и повышения энергетической эффективности организаций с участием государственного и муниципального   образования, организаций, осуществляющих регулируемые виды деятельности, и отчётности о ходе их реализации»;</w:t>
      </w:r>
      <w:proofErr w:type="gramEnd"/>
    </w:p>
    <w:p w:rsidR="001D3789" w:rsidRPr="001D3789" w:rsidRDefault="001D3789" w:rsidP="001D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приказ Минэкономразвития России № 425 от 15.07.2020 «Об  утверждении  методических рекомендаций по определению целевого уровня</w:t>
      </w:r>
    </w:p>
    <w:p w:rsidR="001D3789" w:rsidRPr="001D3789" w:rsidRDefault="001D3789" w:rsidP="001D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снижения   потребления   государственными (муниципальными)  учреждениями  суммарного объема потребляемых ими энергетических ресурсов и воды»;</w:t>
      </w:r>
    </w:p>
    <w:p w:rsidR="001D3789" w:rsidRPr="001D3789" w:rsidRDefault="001D3789" w:rsidP="001D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постановление Правительства РФ № 1289 от  07.10.2019 «О  требованиях  к  снижению государственными (муниципальными) учреждениями 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1D3789" w:rsidRPr="001D3789" w:rsidRDefault="001D3789" w:rsidP="001D37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</w:t>
      </w:r>
      <w:r w:rsidRPr="001D3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Терского</w:t>
      </w:r>
      <w:r w:rsidRPr="001D3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1D3789" w:rsidRPr="001D3789" w:rsidRDefault="001D3789" w:rsidP="001D37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78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D378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1D3789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73" w:rsidRDefault="00F377BF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377BF" w:rsidRPr="00FD495C" w:rsidRDefault="00F377BF" w:rsidP="00035BC4">
      <w:pPr>
        <w:jc w:val="both"/>
        <w:rPr>
          <w:rFonts w:ascii="Times New Roman" w:hAnsi="Times New Roman"/>
          <w:sz w:val="28"/>
          <w:szCs w:val="28"/>
        </w:rPr>
      </w:pP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D3789">
        <w:rPr>
          <w:sz w:val="28"/>
          <w:szCs w:val="28"/>
        </w:rPr>
        <w:t>И.п</w:t>
      </w:r>
      <w:proofErr w:type="spellEnd"/>
      <w:r w:rsidR="001D3789">
        <w:rPr>
          <w:sz w:val="28"/>
          <w:szCs w:val="28"/>
        </w:rPr>
        <w:t>. Главы</w:t>
      </w:r>
      <w:r w:rsidR="00310FD3" w:rsidRPr="000E2335">
        <w:rPr>
          <w:sz w:val="28"/>
          <w:szCs w:val="28"/>
        </w:rPr>
        <w:t xml:space="preserve">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F55C2C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 xml:space="preserve">  </w:t>
      </w:r>
      <w:r w:rsidR="009C6F14">
        <w:rPr>
          <w:sz w:val="28"/>
          <w:szCs w:val="28"/>
        </w:rPr>
        <w:t xml:space="preserve">      </w:t>
      </w:r>
      <w:r w:rsidR="001D3789">
        <w:rPr>
          <w:sz w:val="28"/>
          <w:szCs w:val="28"/>
        </w:rPr>
        <w:t xml:space="preserve">        </w:t>
      </w:r>
      <w:bookmarkStart w:id="0" w:name="_GoBack"/>
      <w:bookmarkEnd w:id="0"/>
      <w:r w:rsidR="001D3789">
        <w:rPr>
          <w:sz w:val="28"/>
          <w:szCs w:val="28"/>
        </w:rPr>
        <w:t xml:space="preserve">Х.Х. </w:t>
      </w:r>
      <w:proofErr w:type="spellStart"/>
      <w:r w:rsidR="001D3789">
        <w:rPr>
          <w:sz w:val="28"/>
          <w:szCs w:val="28"/>
        </w:rPr>
        <w:t>Азармаева</w:t>
      </w:r>
      <w:proofErr w:type="spellEnd"/>
      <w:r w:rsidR="009C6F14">
        <w:rPr>
          <w:sz w:val="28"/>
          <w:szCs w:val="28"/>
        </w:rPr>
        <w:t xml:space="preserve">   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F9" w:rsidRDefault="003769F9" w:rsidP="006D14AE">
      <w:pPr>
        <w:spacing w:after="0" w:line="240" w:lineRule="auto"/>
      </w:pPr>
      <w:r>
        <w:separator/>
      </w:r>
    </w:p>
  </w:endnote>
  <w:endnote w:type="continuationSeparator" w:id="0">
    <w:p w:rsidR="003769F9" w:rsidRDefault="003769F9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3769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F9" w:rsidRDefault="003769F9" w:rsidP="006D14AE">
      <w:pPr>
        <w:spacing w:after="0" w:line="240" w:lineRule="auto"/>
      </w:pPr>
      <w:r>
        <w:separator/>
      </w:r>
    </w:p>
  </w:footnote>
  <w:footnote w:type="continuationSeparator" w:id="0">
    <w:p w:rsidR="003769F9" w:rsidRDefault="003769F9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B1E"/>
    <w:multiLevelType w:val="hybridMultilevel"/>
    <w:tmpl w:val="04707A8A"/>
    <w:lvl w:ilvl="0" w:tplc="9C2A5DE2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EBEB274">
      <w:numFmt w:val="bullet"/>
      <w:lvlText w:val="•"/>
      <w:lvlJc w:val="left"/>
      <w:pPr>
        <w:ind w:left="1180" w:hanging="341"/>
      </w:pPr>
      <w:rPr>
        <w:rFonts w:hint="default"/>
        <w:lang w:val="ru-RU" w:eastAsia="en-US" w:bidi="ar-SA"/>
      </w:rPr>
    </w:lvl>
    <w:lvl w:ilvl="2" w:tplc="7B620340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 w:tplc="FCFE4382">
      <w:numFmt w:val="bullet"/>
      <w:lvlText w:val="•"/>
      <w:lvlJc w:val="left"/>
      <w:pPr>
        <w:ind w:left="3101" w:hanging="341"/>
      </w:pPr>
      <w:rPr>
        <w:rFonts w:hint="default"/>
        <w:lang w:val="ru-RU" w:eastAsia="en-US" w:bidi="ar-SA"/>
      </w:rPr>
    </w:lvl>
    <w:lvl w:ilvl="4" w:tplc="60D403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5" w:tplc="D650741A">
      <w:numFmt w:val="bullet"/>
      <w:lvlText w:val="•"/>
      <w:lvlJc w:val="left"/>
      <w:pPr>
        <w:ind w:left="5023" w:hanging="341"/>
      </w:pPr>
      <w:rPr>
        <w:rFonts w:hint="default"/>
        <w:lang w:val="ru-RU" w:eastAsia="en-US" w:bidi="ar-SA"/>
      </w:rPr>
    </w:lvl>
    <w:lvl w:ilvl="6" w:tplc="7E6A3D24">
      <w:numFmt w:val="bullet"/>
      <w:lvlText w:val="•"/>
      <w:lvlJc w:val="left"/>
      <w:pPr>
        <w:ind w:left="5983" w:hanging="341"/>
      </w:pPr>
      <w:rPr>
        <w:rFonts w:hint="default"/>
        <w:lang w:val="ru-RU" w:eastAsia="en-US" w:bidi="ar-SA"/>
      </w:rPr>
    </w:lvl>
    <w:lvl w:ilvl="7" w:tplc="F6305120">
      <w:numFmt w:val="bullet"/>
      <w:lvlText w:val="•"/>
      <w:lvlJc w:val="left"/>
      <w:pPr>
        <w:ind w:left="6944" w:hanging="341"/>
      </w:pPr>
      <w:rPr>
        <w:rFonts w:hint="default"/>
        <w:lang w:val="ru-RU" w:eastAsia="en-US" w:bidi="ar-SA"/>
      </w:rPr>
    </w:lvl>
    <w:lvl w:ilvl="8" w:tplc="8BA00D96">
      <w:numFmt w:val="bullet"/>
      <w:lvlText w:val="•"/>
      <w:lvlJc w:val="left"/>
      <w:pPr>
        <w:ind w:left="7905" w:hanging="341"/>
      </w:pPr>
      <w:rPr>
        <w:rFonts w:hint="default"/>
        <w:lang w:val="ru-RU" w:eastAsia="en-US" w:bidi="ar-SA"/>
      </w:rPr>
    </w:lvl>
  </w:abstractNum>
  <w:abstractNum w:abstractNumId="2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3789"/>
    <w:rsid w:val="001D5E3E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769F9"/>
    <w:rsid w:val="003822B4"/>
    <w:rsid w:val="00397575"/>
    <w:rsid w:val="003A65A0"/>
    <w:rsid w:val="003B08C2"/>
    <w:rsid w:val="0042018F"/>
    <w:rsid w:val="00527FA5"/>
    <w:rsid w:val="00534BBD"/>
    <w:rsid w:val="005426E8"/>
    <w:rsid w:val="0059480E"/>
    <w:rsid w:val="0062349B"/>
    <w:rsid w:val="00624085"/>
    <w:rsid w:val="00674B12"/>
    <w:rsid w:val="00692DDA"/>
    <w:rsid w:val="00694ED4"/>
    <w:rsid w:val="006D14AE"/>
    <w:rsid w:val="006E4231"/>
    <w:rsid w:val="006F4E2E"/>
    <w:rsid w:val="00782ADF"/>
    <w:rsid w:val="007E0636"/>
    <w:rsid w:val="007E245C"/>
    <w:rsid w:val="0080422E"/>
    <w:rsid w:val="00847D1A"/>
    <w:rsid w:val="008846D2"/>
    <w:rsid w:val="008B7A38"/>
    <w:rsid w:val="008D05F2"/>
    <w:rsid w:val="008D083B"/>
    <w:rsid w:val="008F14A2"/>
    <w:rsid w:val="009153EC"/>
    <w:rsid w:val="00974D55"/>
    <w:rsid w:val="009C6F14"/>
    <w:rsid w:val="00A17231"/>
    <w:rsid w:val="00A21C38"/>
    <w:rsid w:val="00A22F8C"/>
    <w:rsid w:val="00A93181"/>
    <w:rsid w:val="00AA1998"/>
    <w:rsid w:val="00B05C5D"/>
    <w:rsid w:val="00B719FC"/>
    <w:rsid w:val="00B75B04"/>
    <w:rsid w:val="00BE2C0E"/>
    <w:rsid w:val="00C26AFF"/>
    <w:rsid w:val="00C670E1"/>
    <w:rsid w:val="00E31A04"/>
    <w:rsid w:val="00E37E2C"/>
    <w:rsid w:val="00E67F46"/>
    <w:rsid w:val="00ED18AB"/>
    <w:rsid w:val="00F35DC9"/>
    <w:rsid w:val="00F377BF"/>
    <w:rsid w:val="00F44EDC"/>
    <w:rsid w:val="00F55C2C"/>
    <w:rsid w:val="00F65585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  <w:style w:type="paragraph" w:styleId="ae">
    <w:name w:val="Body Text"/>
    <w:basedOn w:val="a"/>
    <w:link w:val="af"/>
    <w:uiPriority w:val="1"/>
    <w:qFormat/>
    <w:rsid w:val="0069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1"/>
    <w:rsid w:val="00692DD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33</cp:revision>
  <cp:lastPrinted>2021-10-12T14:49:00Z</cp:lastPrinted>
  <dcterms:created xsi:type="dcterms:W3CDTF">2021-04-26T07:56:00Z</dcterms:created>
  <dcterms:modified xsi:type="dcterms:W3CDTF">2021-10-27T06:49:00Z</dcterms:modified>
</cp:coreProperties>
</file>